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6B" w:rsidRPr="00066248" w:rsidRDefault="00615D6B" w:rsidP="00615D6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66248">
        <w:rPr>
          <w:rFonts w:ascii="Corbel" w:hAnsi="Corbel"/>
          <w:b/>
          <w:bCs/>
          <w:sz w:val="24"/>
          <w:szCs w:val="24"/>
        </w:rPr>
        <w:t xml:space="preserve">   </w:t>
      </w:r>
      <w:r w:rsidRPr="00066248">
        <w:rPr>
          <w:rFonts w:ascii="Corbel" w:hAnsi="Corbel"/>
          <w:b/>
          <w:bCs/>
          <w:sz w:val="24"/>
          <w:szCs w:val="24"/>
        </w:rPr>
        <w:tab/>
      </w:r>
      <w:r w:rsidRPr="00066248">
        <w:rPr>
          <w:rFonts w:ascii="Corbel" w:hAnsi="Corbel"/>
          <w:b/>
          <w:bCs/>
          <w:sz w:val="24"/>
          <w:szCs w:val="24"/>
        </w:rPr>
        <w:tab/>
      </w:r>
      <w:r w:rsidRPr="00066248">
        <w:rPr>
          <w:rFonts w:ascii="Corbel" w:hAnsi="Corbel"/>
          <w:b/>
          <w:bCs/>
          <w:sz w:val="24"/>
          <w:szCs w:val="24"/>
        </w:rPr>
        <w:tab/>
      </w:r>
      <w:r w:rsidRPr="00066248">
        <w:rPr>
          <w:rFonts w:ascii="Corbel" w:hAnsi="Corbel"/>
          <w:b/>
          <w:bCs/>
          <w:sz w:val="24"/>
          <w:szCs w:val="24"/>
        </w:rPr>
        <w:tab/>
      </w:r>
      <w:r w:rsidRPr="00066248">
        <w:rPr>
          <w:rFonts w:ascii="Corbel" w:hAnsi="Corbel"/>
          <w:b/>
          <w:bCs/>
          <w:sz w:val="24"/>
          <w:szCs w:val="24"/>
        </w:rPr>
        <w:tab/>
      </w:r>
      <w:r w:rsidRPr="00066248">
        <w:rPr>
          <w:rFonts w:ascii="Corbel" w:hAnsi="Corbel"/>
          <w:b/>
          <w:bCs/>
          <w:sz w:val="24"/>
          <w:szCs w:val="24"/>
        </w:rPr>
        <w:tab/>
      </w:r>
      <w:r w:rsidRPr="000662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615D6B" w:rsidRPr="00066248" w:rsidRDefault="00615D6B" w:rsidP="00615D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6248">
        <w:rPr>
          <w:rFonts w:ascii="Corbel" w:hAnsi="Corbel"/>
          <w:b/>
          <w:smallCaps/>
          <w:sz w:val="24"/>
          <w:szCs w:val="24"/>
        </w:rPr>
        <w:t>SYLABUS</w:t>
      </w:r>
    </w:p>
    <w:p w:rsidR="00615D6B" w:rsidRPr="00066248" w:rsidRDefault="00615D6B" w:rsidP="00615D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624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3488D" w:rsidRPr="00066248">
        <w:rPr>
          <w:rFonts w:ascii="Corbel" w:hAnsi="Corbel"/>
          <w:i/>
          <w:smallCaps/>
          <w:sz w:val="24"/>
          <w:szCs w:val="24"/>
        </w:rPr>
        <w:t>2019/2022</w:t>
      </w:r>
      <w:r w:rsidRPr="0006624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615D6B" w:rsidRPr="00066248" w:rsidRDefault="00615D6B" w:rsidP="00615D6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624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66248">
        <w:rPr>
          <w:rFonts w:ascii="Corbel" w:hAnsi="Corbel"/>
          <w:sz w:val="24"/>
          <w:szCs w:val="24"/>
        </w:rPr>
        <w:t>)</w:t>
      </w:r>
    </w:p>
    <w:p w:rsidR="00615D6B" w:rsidRPr="00066248" w:rsidRDefault="00615D6B" w:rsidP="00615D6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6248">
        <w:rPr>
          <w:rFonts w:ascii="Corbel" w:hAnsi="Corbel"/>
          <w:sz w:val="24"/>
          <w:szCs w:val="24"/>
        </w:rPr>
        <w:tab/>
      </w:r>
      <w:r w:rsidRPr="00066248">
        <w:rPr>
          <w:rFonts w:ascii="Corbel" w:hAnsi="Corbel"/>
          <w:sz w:val="24"/>
          <w:szCs w:val="24"/>
        </w:rPr>
        <w:tab/>
      </w:r>
      <w:r w:rsidRPr="00066248">
        <w:rPr>
          <w:rFonts w:ascii="Corbel" w:hAnsi="Corbel"/>
          <w:sz w:val="24"/>
          <w:szCs w:val="24"/>
        </w:rPr>
        <w:tab/>
      </w:r>
      <w:r w:rsidRPr="00066248">
        <w:rPr>
          <w:rFonts w:ascii="Corbel" w:hAnsi="Corbel"/>
          <w:sz w:val="24"/>
          <w:szCs w:val="24"/>
        </w:rPr>
        <w:tab/>
        <w:t xml:space="preserve">Rok akademicki   </w:t>
      </w:r>
      <w:r w:rsidR="00195448" w:rsidRPr="00066248">
        <w:rPr>
          <w:rFonts w:ascii="Corbel" w:hAnsi="Corbel"/>
          <w:sz w:val="24"/>
          <w:szCs w:val="24"/>
        </w:rPr>
        <w:t>2021/2022</w:t>
      </w:r>
    </w:p>
    <w:p w:rsidR="00615D6B" w:rsidRPr="00066248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624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Historia pedagogiki resocjalizacyjnej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066248" w:rsidP="000662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066248" w:rsidP="000662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144DED" w:rsidP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43839" w:rsidRPr="0006624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44DED" w:rsidRPr="00066248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066248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615D6B" w:rsidRPr="00066248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15D6B" w:rsidRPr="00066248" w:rsidRDefault="00615D6B" w:rsidP="00615D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66248">
        <w:rPr>
          <w:rFonts w:ascii="Corbel" w:hAnsi="Corbel"/>
          <w:sz w:val="24"/>
          <w:szCs w:val="24"/>
        </w:rPr>
        <w:t xml:space="preserve">* </w:t>
      </w:r>
      <w:r w:rsidRPr="00066248">
        <w:rPr>
          <w:rFonts w:ascii="Corbel" w:hAnsi="Corbel"/>
          <w:i/>
          <w:sz w:val="24"/>
          <w:szCs w:val="24"/>
        </w:rPr>
        <w:t>-</w:t>
      </w:r>
      <w:r w:rsidRPr="00066248">
        <w:rPr>
          <w:rFonts w:ascii="Corbel" w:hAnsi="Corbel"/>
          <w:b w:val="0"/>
          <w:i/>
          <w:sz w:val="24"/>
          <w:szCs w:val="24"/>
        </w:rPr>
        <w:t>opcjonalni</w:t>
      </w:r>
      <w:r w:rsidRPr="00066248">
        <w:rPr>
          <w:rFonts w:ascii="Corbel" w:hAnsi="Corbel"/>
          <w:b w:val="0"/>
          <w:sz w:val="24"/>
          <w:szCs w:val="24"/>
        </w:rPr>
        <w:t>e,</w:t>
      </w:r>
      <w:r w:rsidRPr="00066248">
        <w:rPr>
          <w:rFonts w:ascii="Corbel" w:hAnsi="Corbel"/>
          <w:i/>
          <w:sz w:val="24"/>
          <w:szCs w:val="24"/>
        </w:rPr>
        <w:t xml:space="preserve"> </w:t>
      </w:r>
      <w:r w:rsidRPr="0006624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15D6B" w:rsidRPr="00066248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15D6B" w:rsidRPr="00066248" w:rsidRDefault="00615D6B" w:rsidP="00615D6B">
      <w:pPr>
        <w:pStyle w:val="Podpunkty"/>
        <w:ind w:left="284"/>
        <w:rPr>
          <w:rFonts w:ascii="Corbel" w:hAnsi="Corbel"/>
          <w:sz w:val="24"/>
          <w:szCs w:val="24"/>
        </w:rPr>
      </w:pPr>
      <w:r w:rsidRPr="0006624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15D6B" w:rsidRPr="00066248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615D6B" w:rsidRPr="00066248" w:rsidTr="00615D6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248">
              <w:rPr>
                <w:rFonts w:ascii="Corbel" w:hAnsi="Corbel"/>
                <w:szCs w:val="24"/>
              </w:rPr>
              <w:t>Semestr</w:t>
            </w:r>
          </w:p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24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6248">
              <w:rPr>
                <w:rFonts w:ascii="Corbel" w:hAnsi="Corbel"/>
                <w:szCs w:val="24"/>
              </w:rPr>
              <w:t>Wykł</w:t>
            </w:r>
            <w:proofErr w:type="spellEnd"/>
            <w:r w:rsidRPr="000662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2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6248">
              <w:rPr>
                <w:rFonts w:ascii="Corbel" w:hAnsi="Corbel"/>
                <w:szCs w:val="24"/>
              </w:rPr>
              <w:t>Konw</w:t>
            </w:r>
            <w:proofErr w:type="spellEnd"/>
            <w:r w:rsidRPr="000662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2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6248">
              <w:rPr>
                <w:rFonts w:ascii="Corbel" w:hAnsi="Corbel"/>
                <w:szCs w:val="24"/>
              </w:rPr>
              <w:t>Sem</w:t>
            </w:r>
            <w:proofErr w:type="spellEnd"/>
            <w:r w:rsidRPr="000662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2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6248">
              <w:rPr>
                <w:rFonts w:ascii="Corbel" w:hAnsi="Corbel"/>
                <w:szCs w:val="24"/>
              </w:rPr>
              <w:t>Prakt</w:t>
            </w:r>
            <w:proofErr w:type="spellEnd"/>
            <w:r w:rsidRPr="000662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2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624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15D6B" w:rsidRPr="00066248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15D6B" w:rsidRPr="00066248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15D6B" w:rsidRPr="00066248" w:rsidRDefault="00615D6B" w:rsidP="00615D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Pr="00066248" w:rsidRDefault="00615D6B" w:rsidP="00615D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Pr="00066248" w:rsidRDefault="00615D6B" w:rsidP="00615D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066248">
        <w:rPr>
          <w:rFonts w:ascii="Corbel" w:hAnsi="Corbel"/>
          <w:szCs w:val="24"/>
        </w:rPr>
        <w:t>1.2.</w:t>
      </w:r>
      <w:r w:rsidRPr="00066248">
        <w:rPr>
          <w:rFonts w:ascii="Corbel" w:hAnsi="Corbel"/>
          <w:szCs w:val="24"/>
        </w:rPr>
        <w:tab/>
        <w:t xml:space="preserve">Sposób realizacji zajęć  </w:t>
      </w:r>
    </w:p>
    <w:p w:rsidR="00615D6B" w:rsidRPr="00066248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66248"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 w:rsidRPr="00066248">
        <w:rPr>
          <w:rFonts w:ascii="Corbel" w:hAnsi="Corbel"/>
          <w:b w:val="0"/>
          <w:szCs w:val="24"/>
        </w:rPr>
        <w:t xml:space="preserve"> </w:t>
      </w:r>
      <w:r w:rsidRPr="00066248">
        <w:rPr>
          <w:rFonts w:ascii="Corbel" w:hAnsi="Corbel"/>
          <w:szCs w:val="24"/>
          <w:u w:val="single"/>
        </w:rPr>
        <w:t>zajęcia w formie tradycyjnej</w:t>
      </w:r>
      <w:r w:rsidRPr="00066248">
        <w:rPr>
          <w:rFonts w:ascii="Corbel" w:hAnsi="Corbel"/>
          <w:b w:val="0"/>
          <w:szCs w:val="24"/>
        </w:rPr>
        <w:t xml:space="preserve"> </w:t>
      </w:r>
    </w:p>
    <w:p w:rsidR="00615D6B" w:rsidRPr="00066248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66248">
        <w:rPr>
          <w:rFonts w:ascii="MS Gothic" w:eastAsia="MS Gothic" w:hAnsi="MS Gothic" w:cs="MS Gothic" w:hint="eastAsia"/>
          <w:b w:val="0"/>
          <w:szCs w:val="24"/>
        </w:rPr>
        <w:t>☐</w:t>
      </w:r>
      <w:r w:rsidRPr="00066248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91668F" w:rsidRPr="00066248" w:rsidRDefault="00615D6B" w:rsidP="007733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066248">
        <w:rPr>
          <w:rFonts w:ascii="Corbel" w:hAnsi="Corbel"/>
          <w:szCs w:val="24"/>
        </w:rPr>
        <w:t xml:space="preserve">1.3 </w:t>
      </w:r>
      <w:r w:rsidRPr="00066248">
        <w:rPr>
          <w:rFonts w:ascii="Corbel" w:hAnsi="Corbel"/>
          <w:szCs w:val="24"/>
        </w:rPr>
        <w:tab/>
        <w:t xml:space="preserve">Forma zaliczenia przedmiotu  (z toku) </w:t>
      </w:r>
    </w:p>
    <w:p w:rsidR="0091668F" w:rsidRPr="00066248" w:rsidRDefault="0091668F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:rsidR="00615D6B" w:rsidRPr="00066248" w:rsidRDefault="00615D6B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 w:rsidRPr="00066248">
        <w:rPr>
          <w:rFonts w:ascii="Corbel" w:hAnsi="Corbel"/>
          <w:b w:val="0"/>
          <w:szCs w:val="24"/>
        </w:rPr>
        <w:t>egzamin</w:t>
      </w: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 w:rsidRPr="0006624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44DED" w:rsidRPr="00066248" w:rsidTr="00144D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ED" w:rsidRPr="00066248" w:rsidRDefault="00144DED" w:rsidP="00A609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 xml:space="preserve">Znajomość podstawowych pojęć z zakresy pedagogiki i resocjalizacji. </w:t>
            </w:r>
          </w:p>
        </w:tc>
      </w:tr>
    </w:tbl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 w:rsidRPr="00066248">
        <w:rPr>
          <w:rFonts w:ascii="Corbel" w:hAnsi="Corbel"/>
          <w:szCs w:val="24"/>
        </w:rPr>
        <w:t>3. cele, efekty uczenia się , treści Programowe i stosowane metody Dydaktyczne</w:t>
      </w: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Pr="00066248" w:rsidRDefault="00615D6B" w:rsidP="00615D6B">
      <w:pPr>
        <w:pStyle w:val="Podpunkty"/>
        <w:rPr>
          <w:rFonts w:ascii="Corbel" w:hAnsi="Corbel"/>
          <w:sz w:val="24"/>
          <w:szCs w:val="24"/>
        </w:rPr>
      </w:pPr>
      <w:r w:rsidRPr="00066248">
        <w:rPr>
          <w:rFonts w:ascii="Corbel" w:hAnsi="Corbel"/>
          <w:sz w:val="24"/>
          <w:szCs w:val="24"/>
        </w:rPr>
        <w:t>3.1 Cele przedmiotu</w:t>
      </w:r>
    </w:p>
    <w:p w:rsidR="00615D6B" w:rsidRPr="00066248" w:rsidRDefault="00615D6B" w:rsidP="00615D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615D6B" w:rsidRPr="00066248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615D6B" w:rsidRPr="00066248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F379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615D6B" w:rsidRPr="00066248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7941" w:rsidRPr="000662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066248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6248"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615D6B" w:rsidRPr="00066248" w:rsidRDefault="00615D6B" w:rsidP="00615D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6248">
        <w:rPr>
          <w:rFonts w:ascii="Corbel" w:hAnsi="Corbel"/>
          <w:b/>
          <w:sz w:val="24"/>
          <w:szCs w:val="24"/>
        </w:rPr>
        <w:t>3.2 Efekty uczenia się dla przedmiotu</w:t>
      </w:r>
      <w:r w:rsidRPr="00066248">
        <w:rPr>
          <w:rFonts w:ascii="Corbel" w:hAnsi="Corbel"/>
          <w:sz w:val="24"/>
          <w:szCs w:val="24"/>
        </w:rPr>
        <w:t xml:space="preserve"> </w:t>
      </w:r>
    </w:p>
    <w:p w:rsidR="00615D6B" w:rsidRPr="00066248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44DED" w:rsidRPr="00066248" w:rsidTr="0091668F">
        <w:tc>
          <w:tcPr>
            <w:tcW w:w="1631" w:type="dxa"/>
            <w:vAlign w:val="center"/>
          </w:tcPr>
          <w:p w:rsidR="00144DED" w:rsidRPr="00066248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smallCaps w:val="0"/>
                <w:szCs w:val="24"/>
              </w:rPr>
              <w:t>EK</w:t>
            </w: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702" w:type="dxa"/>
            <w:vAlign w:val="center"/>
          </w:tcPr>
          <w:p w:rsidR="00144DED" w:rsidRPr="00066248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vAlign w:val="center"/>
          </w:tcPr>
          <w:p w:rsidR="00144DED" w:rsidRPr="00066248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662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4DED" w:rsidRPr="00066248" w:rsidTr="0091668F">
        <w:tc>
          <w:tcPr>
            <w:tcW w:w="1631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624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Student opisze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44DED" w:rsidRPr="00066248" w:rsidTr="0091668F">
        <w:tc>
          <w:tcPr>
            <w:tcW w:w="1631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:rsidR="00144DED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Student wyjaśni warunki i przyczyny, które miały wpływ na powstanie i rozwój refleksji penologicznej. </w:t>
            </w:r>
          </w:p>
        </w:tc>
        <w:tc>
          <w:tcPr>
            <w:tcW w:w="1847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44DED" w:rsidRPr="00066248" w:rsidTr="0091668F">
        <w:tc>
          <w:tcPr>
            <w:tcW w:w="1631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:rsidR="00144DED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Student opisze historię rozwoju teorii i praktyki resocjalizacyjnej w Polsce i na świecie. </w:t>
            </w:r>
          </w:p>
        </w:tc>
        <w:tc>
          <w:tcPr>
            <w:tcW w:w="1847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44DED" w:rsidRPr="00066248" w:rsidTr="0091668F">
        <w:tc>
          <w:tcPr>
            <w:tcW w:w="1631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:rsidR="00144DED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Student przeanalizuje genezę i rozwój koncepcji i systemów resocjalizacji.</w:t>
            </w:r>
          </w:p>
        </w:tc>
        <w:tc>
          <w:tcPr>
            <w:tcW w:w="1847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44DED" w:rsidRPr="00066248" w:rsidTr="0091668F">
        <w:tc>
          <w:tcPr>
            <w:tcW w:w="1631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:rsidR="00144DED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osiągnięcia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44DED" w:rsidRPr="00066248" w:rsidTr="0091668F">
        <w:tc>
          <w:tcPr>
            <w:tcW w:w="1631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:rsidR="00144DED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Student samodzielnie przeanalizuje literaturę z zakresu historii pedagogiki resocjalizacyjnej, biorąc pod uwagę etyczne problemy prowadzenia tej działalności na przestrzeni weków. </w:t>
            </w:r>
          </w:p>
        </w:tc>
        <w:tc>
          <w:tcPr>
            <w:tcW w:w="1847" w:type="dxa"/>
          </w:tcPr>
          <w:p w:rsidR="00144DED" w:rsidRPr="00066248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91668F" w:rsidRPr="00066248" w:rsidRDefault="0091668F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066248" w:rsidRDefault="00615D6B" w:rsidP="00615D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66248">
        <w:rPr>
          <w:rFonts w:ascii="Corbel" w:hAnsi="Corbel"/>
          <w:b/>
          <w:sz w:val="24"/>
          <w:szCs w:val="24"/>
        </w:rPr>
        <w:t xml:space="preserve">3.3 Treści programowe </w:t>
      </w:r>
      <w:r w:rsidRPr="00066248">
        <w:rPr>
          <w:rFonts w:ascii="Corbel" w:hAnsi="Corbel"/>
          <w:sz w:val="24"/>
          <w:szCs w:val="24"/>
        </w:rPr>
        <w:t xml:space="preserve">  </w:t>
      </w:r>
    </w:p>
    <w:p w:rsidR="00615D6B" w:rsidRPr="00066248" w:rsidRDefault="00615D6B" w:rsidP="00615D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66248">
        <w:rPr>
          <w:rFonts w:ascii="Corbel" w:hAnsi="Corbel"/>
          <w:sz w:val="24"/>
          <w:szCs w:val="24"/>
        </w:rPr>
        <w:t xml:space="preserve">Problematyka wykładu </w:t>
      </w:r>
    </w:p>
    <w:p w:rsidR="00615D6B" w:rsidRPr="00066248" w:rsidRDefault="00615D6B" w:rsidP="00615D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RPr="00066248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066248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22583A" w:rsidP="00A87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 xml:space="preserve">Proces rozwoju i unaukowienia pedagogiki resocjalizacyjnej. </w:t>
            </w:r>
            <w:r w:rsidR="00F449B8" w:rsidRPr="00066248">
              <w:rPr>
                <w:rFonts w:ascii="Corbel" w:hAnsi="Corbel"/>
                <w:sz w:val="24"/>
                <w:szCs w:val="24"/>
              </w:rPr>
              <w:t>Kształtowanie się obszaru badań pedagogiki resocjalizacyjnej. Powiazania pedagogiki resocjalizacyjnej z pedagogiką specjalną oraz innymi dyscyplinami nauk humanistycznych i społecznych.</w:t>
            </w:r>
          </w:p>
        </w:tc>
      </w:tr>
      <w:tr w:rsidR="00615D6B" w:rsidRPr="00066248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87054E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</w:t>
            </w:r>
            <w:r w:rsidRPr="00066248">
              <w:rPr>
                <w:rFonts w:ascii="Corbel" w:hAnsi="Corbel"/>
                <w:sz w:val="24"/>
                <w:szCs w:val="24"/>
              </w:rPr>
              <w:lastRenderedPageBreak/>
              <w:t xml:space="preserve">przestrzeni dziejów. </w:t>
            </w:r>
          </w:p>
        </w:tc>
      </w:tr>
      <w:tr w:rsidR="00615D6B" w:rsidRPr="00066248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066248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lastRenderedPageBreak/>
              <w:t>Historyczno-kulturowe aspekty kary na świecie i w Polsce.</w:t>
            </w:r>
          </w:p>
        </w:tc>
      </w:tr>
      <w:tr w:rsidR="00176EAD" w:rsidRPr="00066248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066248" w:rsidRDefault="00176EAD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 xml:space="preserve">Proces kształtowania się refleksji penologicznej. Podejście filozofii, nauk społecznych i </w:t>
            </w:r>
            <w:r w:rsidR="0091668F" w:rsidRPr="00066248">
              <w:rPr>
                <w:rFonts w:ascii="Corbel" w:hAnsi="Corbel"/>
                <w:sz w:val="24"/>
                <w:szCs w:val="24"/>
              </w:rPr>
              <w:t>humanistycznych</w:t>
            </w:r>
            <w:r w:rsidRPr="00066248">
              <w:rPr>
                <w:rFonts w:ascii="Corbel" w:hAnsi="Corbel"/>
                <w:sz w:val="24"/>
                <w:szCs w:val="24"/>
              </w:rPr>
              <w:t xml:space="preserve"> do zagadnienia kary.</w:t>
            </w:r>
          </w:p>
        </w:tc>
      </w:tr>
      <w:tr w:rsidR="00176EAD" w:rsidRPr="00066248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066248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Dzieje teorii i praktyki resocjalizacyjnej na świecie i w Polsce.</w:t>
            </w:r>
          </w:p>
        </w:tc>
      </w:tr>
      <w:tr w:rsidR="00176EAD" w:rsidRPr="00066248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066248" w:rsidRDefault="00F449B8" w:rsidP="005404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Społeczne uwarunkowania rozwoju teorii i praktyki opieki nad dzieckiem niedostosowanym społecznie- aspekt historyczny i współczesne odniesienie</w:t>
            </w:r>
            <w:r w:rsidR="00393878"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4047F" w:rsidRPr="00066248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F" w:rsidRPr="00066248" w:rsidRDefault="0054047F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</w:t>
            </w:r>
            <w:r w:rsidR="00B75F2C"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AA3FD0"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a</w:t>
            </w:r>
            <w:r w:rsidR="00B75F2C"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</w:t>
            </w:r>
            <w:r w:rsidR="00AA3FD0"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B75F2C"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materiałów źródłowych oraz artykułów z czasopism naukowych.</w:t>
            </w:r>
          </w:p>
        </w:tc>
      </w:tr>
    </w:tbl>
    <w:p w:rsidR="00615D6B" w:rsidRPr="00066248" w:rsidRDefault="00615D6B" w:rsidP="00A87B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15D6B" w:rsidRPr="00066248" w:rsidRDefault="00615D6B" w:rsidP="00A87B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6248">
        <w:rPr>
          <w:rFonts w:ascii="Corbel" w:hAnsi="Corbel"/>
          <w:sz w:val="24"/>
          <w:szCs w:val="24"/>
        </w:rPr>
        <w:t xml:space="preserve">Problematyka ćwiczeń audytoryjnych </w:t>
      </w:r>
    </w:p>
    <w:p w:rsidR="00615D6B" w:rsidRPr="00066248" w:rsidRDefault="00615D6B" w:rsidP="00A87BE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5D6B" w:rsidRPr="00066248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 w:rsidP="00A87BE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066248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176EAD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Rozwój koncepcji opieki nad nieletnimi przestępcami i moralnie zaniedbanymi do końca XVIII wieku. Poglądy na wychowanie dzieci i młodzieży zaniedbanej moralnie od średniowiecza do początków XIX w., rola i funkcja kary, odpowiedzialność karna nieletnich.</w:t>
            </w:r>
          </w:p>
        </w:tc>
      </w:tr>
      <w:tr w:rsidR="00615D6B" w:rsidRPr="00066248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 xml:space="preserve">Kształtowanie się zorganizowanej opieki nad dziećmi i młodzieżą niedostosowaną społecznie w Polsce w XVIII wieku. Zakład wychowawczo – poprawczy ks. Piotra Gabriela Baudouina, Dom Poprawy, Instytut Moralnej Poprawy Dzieci. </w:t>
            </w:r>
          </w:p>
        </w:tc>
      </w:tr>
      <w:tr w:rsidR="00615D6B" w:rsidRPr="00066248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066248" w:rsidRDefault="00F449B8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Wpływ rozwoju nauk </w:t>
            </w:r>
            <w:proofErr w:type="spellStart"/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II poł. XIX w. na polskie koncepcje odpowiedzialności karnej dzieci i młodzieży.</w:t>
            </w:r>
          </w:p>
          <w:p w:rsidR="00176EAD" w:rsidRPr="00066248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F449B8" w:rsidRPr="00066248" w:rsidTr="001876DB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B8" w:rsidRPr="00066248" w:rsidRDefault="00F449B8" w:rsidP="0091668F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 w:rsidR="00393878" w:rsidRPr="00066248">
              <w:rPr>
                <w:rFonts w:ascii="Corbel" w:hAnsi="Corbel"/>
                <w:sz w:val="24"/>
                <w:szCs w:val="24"/>
              </w:rPr>
              <w:t xml:space="preserve">. Przedstawiciele: ks. </w:t>
            </w:r>
            <w:r w:rsidRPr="00066248">
              <w:rPr>
                <w:rFonts w:ascii="Corbel" w:hAnsi="Corbel"/>
                <w:sz w:val="24"/>
                <w:szCs w:val="24"/>
              </w:rPr>
              <w:t xml:space="preserve">B. Markiewicz, </w:t>
            </w:r>
            <w:r w:rsidR="00393878" w:rsidRPr="00066248">
              <w:rPr>
                <w:rFonts w:ascii="Corbel" w:hAnsi="Corbel"/>
                <w:sz w:val="24"/>
                <w:szCs w:val="24"/>
              </w:rPr>
              <w:t xml:space="preserve">biskup </w:t>
            </w:r>
            <w:r w:rsidRPr="00066248">
              <w:rPr>
                <w:rFonts w:ascii="Corbel" w:hAnsi="Corbel"/>
                <w:sz w:val="24"/>
                <w:szCs w:val="24"/>
              </w:rPr>
              <w:t>S. Pelczar, B. Żulińska, E. Bojanowski, K. Siemaszko, P. Chmielowski.</w:t>
            </w:r>
          </w:p>
        </w:tc>
      </w:tr>
      <w:tr w:rsidR="00F449B8" w:rsidRPr="00066248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066248" w:rsidRDefault="00F449B8" w:rsidP="001876D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Praca resocjalizacyjna z nieletnimi w pierwszej połowie XX wieku. Kuratela sądowa oraz sądy dla nieletnich w Polsce. Działalność prewencyjna i penitencjarna, zakłady dla nieletnich w latach 1918-1939.</w:t>
            </w:r>
          </w:p>
        </w:tc>
      </w:tr>
      <w:tr w:rsidR="00F449B8" w:rsidRPr="00066248" w:rsidTr="00F449B8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066248" w:rsidRDefault="00F449B8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Wybitni twórcy teorii i praktyki opiekuńczej i resocjalizacyjnej okresu II Rzeczpospolitej ( K. Lisiecki, K. Jeżewski, J. Korczak, Cz. Babicki). Kształcenie kadry pedagogicznej do pracy z młodzieżą społecznie niedostosowaną (Państwowy Instytut Pedagogiki Specjalnej).</w:t>
            </w:r>
          </w:p>
        </w:tc>
      </w:tr>
      <w:tr w:rsidR="00F449B8" w:rsidRPr="00066248" w:rsidTr="0091668F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066248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Instytucje wychowania resocjalizującego po II wojnie światowej (sądy dla nieletnich, schroniska dla nieletnich, pogotowia opiekuńcze, policyjne izby dziecka, zakłady poprawcze).</w:t>
            </w:r>
          </w:p>
        </w:tc>
      </w:tr>
    </w:tbl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Pr="00066248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066248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066248">
        <w:rPr>
          <w:rFonts w:ascii="Corbel" w:hAnsi="Corbel"/>
          <w:szCs w:val="24"/>
        </w:rPr>
        <w:t>3.4 Metody dydaktyczne</w:t>
      </w:r>
      <w:r w:rsidRPr="00066248">
        <w:rPr>
          <w:rFonts w:ascii="Corbel" w:hAnsi="Corbel"/>
          <w:b w:val="0"/>
          <w:szCs w:val="24"/>
        </w:rPr>
        <w:t xml:space="preserve"> </w:t>
      </w:r>
    </w:p>
    <w:p w:rsidR="0091668F" w:rsidRPr="00066248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668F" w:rsidRPr="00066248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248"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:rsidR="00615D6B" w:rsidRPr="00066248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248"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dyskusja).</w:t>
      </w:r>
    </w:p>
    <w:p w:rsidR="00615D6B" w:rsidRPr="00066248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A3626" w:rsidRPr="00066248" w:rsidRDefault="009A3626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15D6B" w:rsidRPr="00066248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066248">
        <w:rPr>
          <w:rFonts w:ascii="Corbel" w:hAnsi="Corbel"/>
          <w:szCs w:val="24"/>
        </w:rPr>
        <w:lastRenderedPageBreak/>
        <w:t xml:space="preserve">4. METODY I KRYTERIA OCENY </w:t>
      </w:r>
    </w:p>
    <w:p w:rsidR="0091668F" w:rsidRPr="00066248" w:rsidRDefault="0091668F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615D6B" w:rsidRPr="00066248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066248">
        <w:rPr>
          <w:rFonts w:ascii="Corbel" w:hAnsi="Corbel"/>
          <w:szCs w:val="24"/>
        </w:rPr>
        <w:t>4.1 Sposoby weryfikacji efektów uczenia się</w:t>
      </w: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1668F" w:rsidRPr="00066248" w:rsidTr="0091668F">
        <w:tc>
          <w:tcPr>
            <w:tcW w:w="1985" w:type="dxa"/>
            <w:vAlign w:val="center"/>
          </w:tcPr>
          <w:p w:rsidR="0091668F" w:rsidRPr="00066248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1668F" w:rsidRPr="00066248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1668F" w:rsidRPr="00066248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1668F" w:rsidRPr="00066248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1668F" w:rsidRPr="00066248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62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624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668F" w:rsidRPr="00066248" w:rsidTr="0091668F">
        <w:tc>
          <w:tcPr>
            <w:tcW w:w="1985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egzamin pisemny, odpowiedź ustna</w:t>
            </w:r>
          </w:p>
        </w:tc>
        <w:tc>
          <w:tcPr>
            <w:tcW w:w="2126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w</w:t>
            </w:r>
            <w:r w:rsidR="00E265FC" w:rsidRPr="00066248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066248" w:rsidTr="0091668F">
        <w:tc>
          <w:tcPr>
            <w:tcW w:w="1985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066248" w:rsidTr="0091668F">
        <w:tc>
          <w:tcPr>
            <w:tcW w:w="1985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066248" w:rsidTr="0091668F">
        <w:tc>
          <w:tcPr>
            <w:tcW w:w="1985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w</w:t>
            </w:r>
            <w:r w:rsidR="00E265FC" w:rsidRPr="00066248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066248" w:rsidTr="0091668F">
        <w:tc>
          <w:tcPr>
            <w:tcW w:w="1985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066248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 xml:space="preserve">w, </w:t>
            </w:r>
            <w:r w:rsidR="0091668F" w:rsidRPr="0006624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1668F" w:rsidRPr="00066248" w:rsidTr="0091668F">
        <w:tc>
          <w:tcPr>
            <w:tcW w:w="1985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1668F" w:rsidRPr="00066248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analiza artykułu naukowego oraz materiału</w:t>
            </w:r>
          </w:p>
        </w:tc>
        <w:tc>
          <w:tcPr>
            <w:tcW w:w="2126" w:type="dxa"/>
          </w:tcPr>
          <w:p w:rsidR="0091668F" w:rsidRPr="00066248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066248" w:rsidRDefault="00615D6B" w:rsidP="00E265FC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zCs w:val="24"/>
        </w:rPr>
      </w:pPr>
      <w:r w:rsidRPr="00066248">
        <w:rPr>
          <w:rFonts w:ascii="Corbel" w:hAnsi="Corbel"/>
          <w:szCs w:val="24"/>
        </w:rPr>
        <w:t xml:space="preserve">Warunki zaliczenia przedmiotu (kryteria oceniania) </w:t>
      </w:r>
    </w:p>
    <w:p w:rsidR="00615D6B" w:rsidRPr="00066248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RPr="00066248" w:rsidTr="00615D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C" w:rsidRPr="00066248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E265FC" w:rsidRPr="00066248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Pozytywna ocena z odpowiedzi ustanej.</w:t>
            </w:r>
          </w:p>
          <w:p w:rsidR="00E265FC" w:rsidRPr="00066248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:rsidR="00615D6B" w:rsidRPr="00066248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248"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Pr="00066248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066248" w:rsidRDefault="00615D6B" w:rsidP="00615D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624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615D6B" w:rsidRPr="00066248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624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066248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624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15D6B" w:rsidRPr="00066248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804BC8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15D6B" w:rsidRPr="00066248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15D6B" w:rsidRPr="00066248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804BC8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15D6B" w:rsidRPr="00066248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62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62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15D6B" w:rsidRPr="00066248" w:rsidRDefault="00615D6B" w:rsidP="00DE63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E6309" w:rsidRPr="00066248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F37D97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118</w:t>
            </w:r>
          </w:p>
        </w:tc>
      </w:tr>
      <w:tr w:rsidR="00615D6B" w:rsidRPr="00066248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F37D97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15D6B" w:rsidRPr="00066248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62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68556C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24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15D6B" w:rsidRPr="00066248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066248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Pr="00066248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Pr="00066248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Pr="00066248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 w:rsidRPr="00066248">
        <w:rPr>
          <w:rFonts w:ascii="Corbel" w:hAnsi="Corbel"/>
          <w:szCs w:val="24"/>
        </w:rPr>
        <w:t>6. PRAKTYKI ZAWODOWE W RAMACH PRZEDMIOTU</w:t>
      </w:r>
    </w:p>
    <w:p w:rsidR="00615D6B" w:rsidRPr="00066248" w:rsidRDefault="00615D6B" w:rsidP="00615D6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15D6B" w:rsidRPr="00066248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615D6B" w:rsidRPr="00066248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066248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066248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248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A3626" w:rsidRPr="00066248" w:rsidRDefault="009A3626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 w:rsidRPr="00066248">
        <w:rPr>
          <w:rFonts w:ascii="Corbel" w:hAnsi="Corbel"/>
          <w:szCs w:val="24"/>
        </w:rPr>
        <w:t xml:space="preserve">7. LITERATURA </w:t>
      </w:r>
    </w:p>
    <w:p w:rsidR="00615D6B" w:rsidRPr="00066248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15D6B" w:rsidRPr="00066248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Pr="00066248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:rsidR="00E265FC" w:rsidRPr="00066248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0662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:rsidR="00ED0690" w:rsidRPr="00066248" w:rsidRDefault="00ED0690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="00E265FC"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</w:t>
            </w: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, Frysztacki</w:t>
            </w:r>
            <w:r w:rsidR="00E265FC"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0662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:rsidR="00E265FC" w:rsidRPr="00066248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0662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066248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2003.</w:t>
            </w:r>
          </w:p>
          <w:p w:rsidR="00ED0690" w:rsidRPr="00066248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Balcerek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066248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:rsidR="00ED0690" w:rsidRPr="00066248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Meissner 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(red.), </w:t>
            </w:r>
            <w:r w:rsidRPr="00066248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T. 16, Opieka nad dzieckiem w Galicji, Rzeszów 2002.</w:t>
            </w:r>
          </w:p>
          <w:p w:rsidR="00ED0690" w:rsidRPr="00066248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Babicki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Woytowicz-Grabińska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W., </w:t>
            </w:r>
            <w:r w:rsidRPr="00066248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Opieka na dziećmi i młodzieżą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1939.</w:t>
            </w:r>
          </w:p>
          <w:p w:rsidR="00ED0690" w:rsidRPr="00066248" w:rsidRDefault="00ED0690" w:rsidP="00E265FC">
            <w:pPr>
              <w:widowControl w:val="0"/>
              <w:shd w:val="clear" w:color="auto" w:fill="FFFFFF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Czapów</w:t>
            </w:r>
            <w:proofErr w:type="spellEnd"/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066248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Pedagogika resocjalizacyjna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1971.</w:t>
            </w:r>
          </w:p>
          <w:p w:rsidR="00ED0690" w:rsidRPr="00066248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H.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Kaźmierowska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066248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Dzieje opieki nad dzieckiem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Słupsk 1991.</w:t>
            </w:r>
          </w:p>
          <w:p w:rsidR="00ED0690" w:rsidRPr="00066248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Kępski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066248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:rsidR="00ED0690" w:rsidRPr="00066248" w:rsidRDefault="00ED0690" w:rsidP="00E265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624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Mauersberg</w:t>
            </w:r>
            <w:proofErr w:type="spellEnd"/>
            <w:r w:rsidRPr="0006624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E265FC" w:rsidRPr="0006624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St. </w:t>
            </w:r>
            <w:r w:rsidRPr="0006624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(red.), </w:t>
            </w:r>
            <w:r w:rsidRPr="00066248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Dzieje szkolnictwa i pedagogiki specjalnej</w:t>
            </w:r>
            <w:r w:rsidRPr="0006624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1990.</w:t>
            </w:r>
          </w:p>
        </w:tc>
      </w:tr>
      <w:tr w:rsidR="00615D6B" w:rsidRPr="00066248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Pr="00066248" w:rsidRDefault="00E265FC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:rsidR="00ED0690" w:rsidRPr="00066248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Lepalczyk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I.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066248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:rsidR="00ED0690" w:rsidRPr="00066248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Leś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E.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066248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:rsidR="00ED0690" w:rsidRPr="00066248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Wroczyński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R.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066248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:rsidR="00ED0690" w:rsidRPr="00066248" w:rsidRDefault="0090445C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„Przegląd Historyczno-Oświatowy”</w:t>
            </w:r>
            <w:r w:rsidR="00E265FC" w:rsidRPr="000662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:rsidR="00615D6B" w:rsidRPr="00066248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15D6B" w:rsidRPr="00066248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E265FC" w:rsidRPr="00066248" w:rsidRDefault="00E265FC" w:rsidP="00E265F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62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2FE0" w:rsidRPr="00066248" w:rsidRDefault="00042FE0">
      <w:pPr>
        <w:rPr>
          <w:rFonts w:ascii="Corbel" w:hAnsi="Corbel"/>
          <w:sz w:val="24"/>
          <w:szCs w:val="24"/>
        </w:rPr>
      </w:pPr>
    </w:p>
    <w:sectPr w:rsidR="00042FE0" w:rsidRPr="00066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A6C" w:rsidRDefault="00CE5A6C" w:rsidP="00615D6B">
      <w:pPr>
        <w:spacing w:after="0" w:line="240" w:lineRule="auto"/>
      </w:pPr>
      <w:r>
        <w:separator/>
      </w:r>
    </w:p>
  </w:endnote>
  <w:endnote w:type="continuationSeparator" w:id="0">
    <w:p w:rsidR="00CE5A6C" w:rsidRDefault="00CE5A6C" w:rsidP="0061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A6C" w:rsidRDefault="00CE5A6C" w:rsidP="00615D6B">
      <w:pPr>
        <w:spacing w:after="0" w:line="240" w:lineRule="auto"/>
      </w:pPr>
      <w:r>
        <w:separator/>
      </w:r>
    </w:p>
  </w:footnote>
  <w:footnote w:type="continuationSeparator" w:id="0">
    <w:p w:rsidR="00CE5A6C" w:rsidRDefault="00CE5A6C" w:rsidP="00615D6B">
      <w:pPr>
        <w:spacing w:after="0" w:line="240" w:lineRule="auto"/>
      </w:pPr>
      <w:r>
        <w:continuationSeparator/>
      </w:r>
    </w:p>
  </w:footnote>
  <w:footnote w:id="1">
    <w:p w:rsidR="00144DED" w:rsidRDefault="00144DED" w:rsidP="00144D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CA4"/>
    <w:multiLevelType w:val="hybridMultilevel"/>
    <w:tmpl w:val="3B7C9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52763C"/>
    <w:multiLevelType w:val="hybridMultilevel"/>
    <w:tmpl w:val="6B701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86387F"/>
    <w:multiLevelType w:val="hybridMultilevel"/>
    <w:tmpl w:val="FE944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6B"/>
    <w:rsid w:val="00007CD4"/>
    <w:rsid w:val="00042FE0"/>
    <w:rsid w:val="00066248"/>
    <w:rsid w:val="000C1C50"/>
    <w:rsid w:val="00144DED"/>
    <w:rsid w:val="0015156E"/>
    <w:rsid w:val="00176EAD"/>
    <w:rsid w:val="001876DB"/>
    <w:rsid w:val="00195448"/>
    <w:rsid w:val="0022583A"/>
    <w:rsid w:val="002E5C8E"/>
    <w:rsid w:val="00393878"/>
    <w:rsid w:val="00443839"/>
    <w:rsid w:val="004D2F2D"/>
    <w:rsid w:val="004D4FC3"/>
    <w:rsid w:val="0054047F"/>
    <w:rsid w:val="005B1029"/>
    <w:rsid w:val="005C7673"/>
    <w:rsid w:val="005D489A"/>
    <w:rsid w:val="00615D6B"/>
    <w:rsid w:val="0068556C"/>
    <w:rsid w:val="00773376"/>
    <w:rsid w:val="007871FC"/>
    <w:rsid w:val="007E23B4"/>
    <w:rsid w:val="00804BC8"/>
    <w:rsid w:val="0087054E"/>
    <w:rsid w:val="00892C5E"/>
    <w:rsid w:val="008C6700"/>
    <w:rsid w:val="0090445C"/>
    <w:rsid w:val="0091668F"/>
    <w:rsid w:val="009A3626"/>
    <w:rsid w:val="009D5A00"/>
    <w:rsid w:val="00A87BE4"/>
    <w:rsid w:val="00AA3FD0"/>
    <w:rsid w:val="00B75F2C"/>
    <w:rsid w:val="00BA75A7"/>
    <w:rsid w:val="00C3488D"/>
    <w:rsid w:val="00CE5A6C"/>
    <w:rsid w:val="00DE6309"/>
    <w:rsid w:val="00E03833"/>
    <w:rsid w:val="00E265FC"/>
    <w:rsid w:val="00E7245C"/>
    <w:rsid w:val="00ED0690"/>
    <w:rsid w:val="00F24D57"/>
    <w:rsid w:val="00F37941"/>
    <w:rsid w:val="00F37D97"/>
    <w:rsid w:val="00F449B8"/>
    <w:rsid w:val="00F82844"/>
    <w:rsid w:val="00F8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4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4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Ewcia</dc:creator>
  <cp:lastModifiedBy>user</cp:lastModifiedBy>
  <cp:revision>14</cp:revision>
  <cp:lastPrinted>2020-01-14T11:27:00Z</cp:lastPrinted>
  <dcterms:created xsi:type="dcterms:W3CDTF">2019-10-30T20:11:00Z</dcterms:created>
  <dcterms:modified xsi:type="dcterms:W3CDTF">2021-01-18T07:53:00Z</dcterms:modified>
</cp:coreProperties>
</file>